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86C3C">
      <w:pPr>
        <w:jc w:val="center"/>
        <w:outlineLvl w:val="0"/>
        <w:rPr>
          <w:b/>
        </w:rPr>
      </w:pPr>
      <w:r>
        <w:rPr>
          <w:b/>
        </w:rPr>
        <w:t xml:space="preserve">                       Договор поставки питьевой воды № </w:t>
      </w:r>
    </w:p>
    <w:p w14:paraId="4A91941E">
      <w:pPr>
        <w:jc w:val="center"/>
      </w:pPr>
      <w:r>
        <w:t xml:space="preserve">                      </w:t>
      </w:r>
      <w:r>
        <w:tab/>
      </w:r>
      <w:r>
        <w:tab/>
      </w:r>
      <w:r>
        <w:tab/>
      </w:r>
      <w:r>
        <w:t xml:space="preserve">                  </w:t>
      </w:r>
      <w:r>
        <w:tab/>
      </w:r>
      <w:r>
        <w:tab/>
      </w:r>
      <w:r>
        <w:tab/>
      </w:r>
      <w:r>
        <w:tab/>
      </w:r>
      <w:r>
        <w:t xml:space="preserve">            </w:t>
      </w:r>
    </w:p>
    <w:p w14:paraId="58E51693">
      <w:r>
        <w:t xml:space="preserve">  г. Воронеж                                                                                             «     » __________ 20         г.   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    </w:t>
      </w:r>
    </w:p>
    <w:p w14:paraId="532834B3">
      <w:pPr>
        <w:jc w:val="both"/>
        <w:rPr>
          <w:b/>
        </w:rPr>
      </w:pPr>
    </w:p>
    <w:p w14:paraId="56AC20F1">
      <w:pPr>
        <w:ind w:firstLine="540"/>
        <w:jc w:val="both"/>
      </w:pPr>
      <w:r>
        <w:rPr>
          <w:b/>
        </w:rPr>
        <w:t>Общество с ограниченной ответственностью «АКВАЛАЙФ»,</w:t>
      </w:r>
      <w:r>
        <w:t xml:space="preserve"> именуемое в дальнейшем </w:t>
      </w:r>
      <w:r>
        <w:rPr>
          <w:b/>
        </w:rPr>
        <w:t>«Фирма»,</w:t>
      </w:r>
      <w:r>
        <w:t xml:space="preserve"> в лице директора Семеновой Натальи Ивановны, действующей на основании Устава, с одной стороны, </w:t>
      </w:r>
    </w:p>
    <w:p w14:paraId="3F39AD6C">
      <w:pPr>
        <w:ind w:firstLine="540"/>
        <w:jc w:val="both"/>
      </w:pPr>
      <w:bookmarkStart w:id="2" w:name="_GoBack"/>
      <w:bookmarkEnd w:id="2"/>
      <w:r>
        <w:t xml:space="preserve">и </w:t>
      </w:r>
      <w:r>
        <w:rPr>
          <w:b/>
        </w:rPr>
        <w:t>&lt; Клиент</w:t>
      </w:r>
      <w:r>
        <w:t xml:space="preserve">             &gt;, именуемое в дальнейшем </w:t>
      </w:r>
      <w:r>
        <w:rPr>
          <w:b/>
        </w:rPr>
        <w:t>«Клиент»,</w:t>
      </w:r>
      <w:r>
        <w:t xml:space="preserve"> в лице директора ___________________________________, действующего на основании Устава, с другой стороны, заключили настоящий Договор о нижеследующем:</w:t>
      </w:r>
    </w:p>
    <w:p w14:paraId="681BE77A">
      <w:pPr>
        <w:ind w:firstLine="540"/>
        <w:jc w:val="both"/>
      </w:pPr>
    </w:p>
    <w:p w14:paraId="35949F56">
      <w:pPr>
        <w:ind w:firstLine="540"/>
        <w:jc w:val="both"/>
      </w:pPr>
    </w:p>
    <w:p w14:paraId="05FEA0D2">
      <w:pPr>
        <w:ind w:left="3540"/>
        <w:jc w:val="both"/>
        <w:rPr>
          <w:b/>
        </w:rPr>
      </w:pPr>
      <w:r>
        <w:rPr>
          <w:b/>
        </w:rPr>
        <w:t xml:space="preserve">     1.Предмет договора</w:t>
      </w:r>
    </w:p>
    <w:p w14:paraId="0CCB5DC9">
      <w:pPr>
        <w:ind w:left="3540"/>
        <w:jc w:val="both"/>
        <w:rPr>
          <w:b/>
        </w:rPr>
      </w:pPr>
    </w:p>
    <w:p w14:paraId="66F2CC87">
      <w:pPr>
        <w:ind w:firstLine="540"/>
        <w:jc w:val="both"/>
      </w:pPr>
      <w:r>
        <w:t>1.1. Фирма поставляет, а Клиент принимает и оплачивает питьевую воду в бутылях, стоимость и наименование которой указаны в Приложении №1, которое является неотъемлемой частью настоящего Договора.</w:t>
      </w:r>
    </w:p>
    <w:p w14:paraId="68DEA893">
      <w:pPr>
        <w:ind w:firstLine="540"/>
        <w:jc w:val="both"/>
      </w:pPr>
    </w:p>
    <w:p w14:paraId="55C969C0">
      <w:pPr>
        <w:ind w:firstLine="540"/>
        <w:jc w:val="both"/>
      </w:pPr>
    </w:p>
    <w:p w14:paraId="4EE53E16">
      <w:pPr>
        <w:ind w:left="2832" w:firstLine="540"/>
        <w:jc w:val="both"/>
        <w:rPr>
          <w:b/>
        </w:rPr>
      </w:pPr>
      <w:r>
        <w:rPr>
          <w:b/>
        </w:rPr>
        <w:t xml:space="preserve">         2. Условия поставки</w:t>
      </w:r>
    </w:p>
    <w:p w14:paraId="2998F924">
      <w:pPr>
        <w:ind w:left="2832" w:firstLine="540"/>
        <w:jc w:val="both"/>
        <w:rPr>
          <w:b/>
        </w:rPr>
      </w:pPr>
    </w:p>
    <w:p w14:paraId="481CC933">
      <w:pPr>
        <w:ind w:firstLine="540"/>
        <w:jc w:val="both"/>
      </w:pPr>
      <w:r>
        <w:t>2.1 Поставка питьевой воды осуществляется партиями по адресу: _________________________________________________________________________________</w:t>
      </w:r>
    </w:p>
    <w:p w14:paraId="0D9614B0">
      <w:pPr>
        <w:ind w:firstLine="540"/>
        <w:jc w:val="both"/>
      </w:pPr>
      <w:r>
        <w:t xml:space="preserve">Количество бутылей в партии, конкретное место и срок поставки определяется заказом Клиента, осуществляемым  по телефону Фирмы +7 (473) 201 61 09 или через форму он-лайн заказа на сайте </w:t>
      </w:r>
      <w:r>
        <w:fldChar w:fldCharType="begin"/>
      </w:r>
      <w:r>
        <w:instrText xml:space="preserve"> HYPERLINK "http://www.aqualife-v.ru" </w:instrText>
      </w:r>
      <w:r>
        <w:fldChar w:fldCharType="separate"/>
      </w:r>
      <w:r>
        <w:rPr>
          <w:rStyle w:val="7"/>
          <w:lang w:val="en-US"/>
        </w:rPr>
        <w:t>www</w:t>
      </w:r>
      <w:r>
        <w:rPr>
          <w:rStyle w:val="7"/>
        </w:rPr>
        <w:t>.</w:t>
      </w:r>
      <w:r>
        <w:rPr>
          <w:rStyle w:val="7"/>
          <w:lang w:val="en-US"/>
        </w:rPr>
        <w:t>aqualife</w:t>
      </w:r>
      <w:r>
        <w:rPr>
          <w:rStyle w:val="7"/>
        </w:rPr>
        <w:t>-</w:t>
      </w:r>
      <w:r>
        <w:rPr>
          <w:rStyle w:val="7"/>
          <w:lang w:val="en-US"/>
        </w:rPr>
        <w:t>v</w:t>
      </w:r>
      <w:r>
        <w:rPr>
          <w:rStyle w:val="7"/>
        </w:rPr>
        <w:t>.</w:t>
      </w:r>
      <w:r>
        <w:rPr>
          <w:rStyle w:val="7"/>
          <w:lang w:val="en-US"/>
        </w:rPr>
        <w:t>ru</w:t>
      </w:r>
      <w:r>
        <w:rPr>
          <w:rStyle w:val="7"/>
          <w:lang w:val="en-US"/>
        </w:rPr>
        <w:fldChar w:fldCharType="end"/>
      </w:r>
      <w:r>
        <w:t xml:space="preserve">  с 8 </w:t>
      </w:r>
      <w:r>
        <w:rPr>
          <w:u w:val="single"/>
          <w:vertAlign w:val="superscript"/>
        </w:rPr>
        <w:t>00</w:t>
      </w:r>
      <w:r>
        <w:t xml:space="preserve"> до 12 </w:t>
      </w:r>
      <w:r>
        <w:rPr>
          <w:u w:val="single"/>
          <w:vertAlign w:val="superscript"/>
        </w:rPr>
        <w:t>00</w:t>
      </w:r>
      <w:r>
        <w:rPr>
          <w:vertAlign w:val="superscript"/>
        </w:rPr>
        <w:t xml:space="preserve"> </w:t>
      </w:r>
      <w:r>
        <w:t xml:space="preserve">по московскому времени рабочего дня, предшествующего дню поставки. </w:t>
      </w:r>
    </w:p>
    <w:p w14:paraId="3578D204">
      <w:pPr>
        <w:ind w:firstLine="540"/>
        <w:jc w:val="both"/>
      </w:pPr>
    </w:p>
    <w:p w14:paraId="6551B834">
      <w:pPr>
        <w:ind w:firstLine="540"/>
        <w:jc w:val="both"/>
      </w:pPr>
    </w:p>
    <w:p w14:paraId="42F64FA0">
      <w:pPr>
        <w:ind w:firstLine="540"/>
        <w:jc w:val="center"/>
        <w:rPr>
          <w:b/>
        </w:rPr>
      </w:pPr>
      <w:r>
        <w:rPr>
          <w:b/>
        </w:rPr>
        <w:t>3. Качество и комплектность</w:t>
      </w:r>
    </w:p>
    <w:p w14:paraId="175C99C4">
      <w:pPr>
        <w:ind w:firstLine="540"/>
        <w:jc w:val="center"/>
        <w:rPr>
          <w:b/>
        </w:rPr>
      </w:pPr>
    </w:p>
    <w:p w14:paraId="14782DC1">
      <w:pPr>
        <w:ind w:firstLine="540"/>
        <w:jc w:val="both"/>
      </w:pPr>
      <w:r>
        <w:t>3.1 Доставляемые Вода и другие товары по своему качеству должны соответствовать требованиям СанПиН 2.1.4.1116-02, ГОСТу, ТУ и сертификатам качества, копии которых передаются Клиенту по его требованию.</w:t>
      </w:r>
    </w:p>
    <w:p w14:paraId="7837A15B">
      <w:pPr>
        <w:jc w:val="both"/>
      </w:pPr>
      <w:r>
        <w:t xml:space="preserve">        3.2 Вода поставляется в Таре емкостью </w:t>
      </w:r>
      <w:r>
        <w:rPr>
          <w:u w:val="single"/>
        </w:rPr>
        <w:t>19 (девятнадцать)</w:t>
      </w:r>
      <w:r>
        <w:t xml:space="preserve"> литров. Тара оплачивается отдельно от товара. Цена одной единицы бутыли (оборотной тары) составляет 500 (Пятьсот рублей) 00 копеек, в т.ч. НДС в размере 23,81 копейка по ставке 5%. При последующих поставках товара покупатель предоставляет на замену  ранее оплаченную Тару. При этом цена повторной поставки формируется без учета оплаченной при первой поставке покупателем Тары.</w:t>
      </w:r>
    </w:p>
    <w:p w14:paraId="05BD1D87">
      <w:pPr>
        <w:jc w:val="both"/>
      </w:pPr>
      <w:r>
        <w:t xml:space="preserve">       3.3 Клиент не имеет права использовать Тару не по назначению.</w:t>
      </w:r>
    </w:p>
    <w:p w14:paraId="39FCDA31">
      <w:pPr>
        <w:jc w:val="both"/>
      </w:pPr>
      <w:r>
        <w:t xml:space="preserve">       3.4 Фирма гарантирует качество Воды и других товаров в течение гарантийного срока, установленного сертификатом соответствия.</w:t>
      </w:r>
    </w:p>
    <w:p w14:paraId="74A7B05C">
      <w:pPr>
        <w:jc w:val="both"/>
      </w:pPr>
      <w:r>
        <w:t xml:space="preserve">       3.5. Для сохранения качества поставляемой воды, необходимо избегать попадания на Бутыль (многооборотную тару) прямых солнечных лучей.</w:t>
      </w:r>
    </w:p>
    <w:p w14:paraId="72636E1C">
      <w:pPr>
        <w:pStyle w:val="9"/>
      </w:pPr>
      <w:r>
        <w:rPr>
          <w:szCs w:val="24"/>
        </w:rPr>
        <w:t xml:space="preserve">       3.6 </w:t>
      </w:r>
      <w:r>
        <w:t>Качество Бутылей (многооборотной тары) проверяется Клиентом в момент доставки питьевой воды. Питьевая вода, доставленная Клиенту в поврежденной многооборотной таре, приему не подлежит и возвращается Фирме. После принятия питьевой воды Клиентом Фирма не несет ответственность за качество многооборотной тары, а также за ущерб, причиненный имуществу Клиента или третьих лиц, в результате повреждения Бутыли (многооборотной тары), и как следствие этого утечки воды.</w:t>
      </w:r>
    </w:p>
    <w:p w14:paraId="4B0113E5">
      <w:pPr>
        <w:pStyle w:val="9"/>
        <w:rPr>
          <w:szCs w:val="24"/>
        </w:rPr>
      </w:pPr>
    </w:p>
    <w:p w14:paraId="5C0AE2BA">
      <w:pPr>
        <w:pStyle w:val="9"/>
        <w:rPr>
          <w:szCs w:val="24"/>
        </w:rPr>
      </w:pPr>
    </w:p>
    <w:p w14:paraId="5B5F1589">
      <w:pPr>
        <w:jc w:val="center"/>
        <w:rPr>
          <w:b/>
          <w:bCs/>
        </w:rPr>
      </w:pPr>
      <w:r>
        <w:rPr>
          <w:b/>
          <w:bCs/>
        </w:rPr>
        <w:t>4. Цена и порядок расчетов</w:t>
      </w:r>
    </w:p>
    <w:p w14:paraId="126B8A03">
      <w:pPr>
        <w:jc w:val="center"/>
        <w:rPr>
          <w:b/>
          <w:bCs/>
        </w:rPr>
      </w:pPr>
    </w:p>
    <w:p w14:paraId="03B1C560">
      <w:pPr>
        <w:ind w:firstLine="426"/>
        <w:jc w:val="both"/>
      </w:pPr>
      <w:r>
        <w:t xml:space="preserve">4.1. Все взаиморасчеты по Договору осуществляются в российских рублях. </w:t>
      </w:r>
    </w:p>
    <w:p w14:paraId="0A6BB0F8">
      <w:pPr>
        <w:rPr>
          <w:rFonts w:hint="default"/>
          <w:lang w:val="ru-RU"/>
        </w:rPr>
      </w:pPr>
      <w:r>
        <w:t xml:space="preserve">4.2. Цена одной бутыли Воды составляет ___________________ (    ) рублей 00 копеек, в т.ч. НДС 5% . </w:t>
      </w:r>
      <w:r>
        <w:rPr>
          <w:color w:val="2B2B2B"/>
          <w:shd w:val="clear" w:color="auto" w:fill="FFFFFF"/>
        </w:rPr>
        <w:t>Поставщик находится на упрощенной системе налогообложения и применяет пониженную ставку НДС согласно п. 8 ст. 164 НК РФ</w:t>
      </w:r>
      <w:r>
        <w:rPr>
          <w:rFonts w:hint="default"/>
          <w:color w:val="2B2B2B"/>
          <w:shd w:val="clear" w:color="auto" w:fill="FFFFFF"/>
          <w:lang w:val="ru-RU"/>
        </w:rPr>
        <w:t>.</w:t>
      </w:r>
    </w:p>
    <w:p w14:paraId="224EFE62">
      <w:pPr>
        <w:ind w:firstLine="426"/>
        <w:jc w:val="both"/>
      </w:pPr>
      <w:r>
        <w:t>Фирма вправе изменить стоимость Воды, поставляемой по Договору, с обязательным письменным уведомлением Покупателя за 14 (четырнадцать) календарных дней до указанных изменений.</w:t>
      </w:r>
    </w:p>
    <w:p w14:paraId="5BC5FDD0">
      <w:pPr>
        <w:ind w:firstLine="426"/>
        <w:jc w:val="both"/>
      </w:pPr>
      <w:r>
        <w:t>4.3. Оплата поставленной по Договору Воды и иных товаров осуществляется Клиентом в течение 5 (пяти) рабочих дней с даты поставки и подписания Сторонами товарных накладных. Оплата осуществляется Клиентом в безналичном порядке путем перечисления денежных средств на расчетный счет Фирмы, указанный в Договоре. Датой оплаты по Договору считается дата списания денежных средств с корреспондентского счета банка Клиента в пользу Фирмы. По запросу   Фирмы,  Клиент  представляет  документ, подтверждающий оплату.</w:t>
      </w:r>
    </w:p>
    <w:p w14:paraId="7E4FA55F">
      <w:pPr>
        <w:jc w:val="both"/>
      </w:pPr>
      <w:r>
        <w:t xml:space="preserve">    4.4. В случае просрочки оплаты поставленной Воды Фирма вправе приостановить поставку Воды Клиенту до момента погашения возникшей задолженности.</w:t>
      </w:r>
    </w:p>
    <w:p w14:paraId="1A459F77">
      <w:pPr>
        <w:jc w:val="both"/>
      </w:pPr>
    </w:p>
    <w:p w14:paraId="194664D7">
      <w:pPr>
        <w:ind w:firstLine="540"/>
        <w:jc w:val="both"/>
      </w:pPr>
    </w:p>
    <w:p w14:paraId="6B123E7C">
      <w:pPr>
        <w:ind w:firstLine="540"/>
        <w:jc w:val="center"/>
        <w:rPr>
          <w:b/>
          <w:bCs/>
        </w:rPr>
      </w:pPr>
      <w:r>
        <w:rPr>
          <w:b/>
          <w:bCs/>
        </w:rPr>
        <w:t>5. Обязанности и права сторон</w:t>
      </w:r>
    </w:p>
    <w:p w14:paraId="11B21D04">
      <w:pPr>
        <w:ind w:firstLine="540"/>
        <w:jc w:val="center"/>
        <w:rPr>
          <w:b/>
          <w:bCs/>
        </w:rPr>
      </w:pPr>
    </w:p>
    <w:p w14:paraId="2A982AC6">
      <w:pPr>
        <w:ind w:firstLine="540"/>
        <w:jc w:val="both"/>
        <w:rPr>
          <w:b/>
          <w:bCs/>
        </w:rPr>
      </w:pPr>
      <w:r>
        <w:rPr>
          <w:b/>
          <w:bCs/>
        </w:rPr>
        <w:t xml:space="preserve"> 5.1 Права и обязанности Фирмы:</w:t>
      </w:r>
    </w:p>
    <w:p w14:paraId="1108D495">
      <w:pPr>
        <w:ind w:left="426"/>
        <w:jc w:val="both"/>
      </w:pPr>
      <w:r>
        <w:t xml:space="preserve">   5.1.1 Фирма обязуется принимать заказы на поставку Воды в соответствии с условиями  Договора.</w:t>
      </w:r>
    </w:p>
    <w:p w14:paraId="04346688">
      <w:pPr>
        <w:ind w:firstLine="540"/>
        <w:jc w:val="both"/>
      </w:pPr>
      <w:r>
        <w:t xml:space="preserve"> 5.1.2. Фирма обязуется доставить Воду по адресу, указанному в п.2.1 настоящего Договора.</w:t>
      </w:r>
    </w:p>
    <w:p w14:paraId="5D40142B">
      <w:pPr>
        <w:ind w:firstLine="540"/>
        <w:jc w:val="both"/>
      </w:pPr>
      <w:r>
        <w:t xml:space="preserve"> 5.1.3. Фирма гарантирует выполнение своих обязательств перед Клиентом в течение 2 (двух) рабочих дней со дня поступления заказа.</w:t>
      </w:r>
    </w:p>
    <w:p w14:paraId="2C4EA466">
      <w:pPr>
        <w:ind w:firstLine="540"/>
        <w:jc w:val="both"/>
      </w:pPr>
      <w:r>
        <w:t xml:space="preserve"> 5.1.4 Доставка Воды осуществляется Фирмой собственными силами и за свой счет по адресу, указанному Клиентом в заявке, в течение дня (с 9:00 до 17:00) в рабочие дни.</w:t>
      </w:r>
    </w:p>
    <w:p w14:paraId="4962F53F">
      <w:pPr>
        <w:ind w:firstLine="540"/>
        <w:jc w:val="both"/>
      </w:pPr>
      <w:r>
        <w:t xml:space="preserve"> 5.1.5 В случае поставки Воды или иных товаров ненадлежащего качества Фирма обязуется заменить Воду или товары ненадлежащего качества в течение 2 (Двух) рабочих дней с даты  получения соответствующего требования Клиента.</w:t>
      </w:r>
    </w:p>
    <w:p w14:paraId="3B336153">
      <w:pPr>
        <w:ind w:firstLine="540"/>
        <w:jc w:val="both"/>
      </w:pPr>
    </w:p>
    <w:p w14:paraId="2CCD9DC6">
      <w:pPr>
        <w:ind w:firstLine="540"/>
        <w:jc w:val="both"/>
        <w:rPr>
          <w:b/>
          <w:bCs/>
        </w:rPr>
      </w:pPr>
      <w:bookmarkStart w:id="0" w:name="OLE_LINK40"/>
      <w:bookmarkStart w:id="1" w:name="OLE_LINK41"/>
      <w:r>
        <w:rPr>
          <w:b/>
          <w:bCs/>
        </w:rPr>
        <w:t>5.2. Права и обязанности Клиента:</w:t>
      </w:r>
    </w:p>
    <w:p w14:paraId="37D8342F">
      <w:pPr>
        <w:ind w:firstLine="540"/>
        <w:jc w:val="both"/>
      </w:pPr>
      <w:r>
        <w:t>5.2.1.   Размещать заказ на воду не менее чем на две бутыли в поставку.</w:t>
      </w:r>
    </w:p>
    <w:p w14:paraId="791C56A4">
      <w:pPr>
        <w:ind w:firstLine="540"/>
        <w:jc w:val="both"/>
      </w:pPr>
      <w:r>
        <w:t xml:space="preserve"> 5.2.2. Заказывать воду не позднее 12.00 по московскому времени рабочего дня, предшествующего дню поставки. </w:t>
      </w:r>
    </w:p>
    <w:p w14:paraId="1E82D090">
      <w:pPr>
        <w:ind w:firstLine="540"/>
        <w:jc w:val="both"/>
      </w:pPr>
      <w:r>
        <w:t xml:space="preserve">5.2.3. При очередной доставке воды возвращать Фирме все освободившиеся от воды Бутыли. </w:t>
      </w:r>
    </w:p>
    <w:p w14:paraId="24F14AB3">
      <w:pPr>
        <w:ind w:firstLine="540"/>
        <w:jc w:val="both"/>
      </w:pPr>
      <w:r>
        <w:t xml:space="preserve">5.2.4. Клиент обязуется по требованию Фирмы проводить сверку на наличие Бутылей находящихся у него. По итогам сверки составляется и подписывается двусторонний Акт сверки. </w:t>
      </w:r>
    </w:p>
    <w:p w14:paraId="7FBAB67D">
      <w:pPr>
        <w:ind w:firstLine="540"/>
        <w:jc w:val="both"/>
      </w:pPr>
      <w:r>
        <w:t>5.2.5. В случае утери, повреждения, использования не по назначению или внесения в бутыли посторонних предметов, повлекших невозможность их дальнейшего использования, Клиент обязуется выплатить стоимость каждой бутыли (оборотной тары), цена которой указана в п. 3.2 настоящего Договора.</w:t>
      </w:r>
    </w:p>
    <w:p w14:paraId="66917B34">
      <w:pPr>
        <w:ind w:firstLine="540"/>
        <w:jc w:val="both"/>
      </w:pPr>
      <w:r>
        <w:t xml:space="preserve">5.2.6. Своевременно и в соответствии с условиями настоящего договора оплачивать выставляемые Фирмой счета. </w:t>
      </w:r>
    </w:p>
    <w:p w14:paraId="0B05A3CD">
      <w:pPr>
        <w:ind w:firstLine="540"/>
        <w:jc w:val="both"/>
      </w:pPr>
      <w:r>
        <w:t xml:space="preserve">5.2.7. При доставке Бутылей Клиент обеспечивает беспрепятственный подъезд и условия для погрузочно-разгрузочных работ транспорту и сотрудникам Фирмы. </w:t>
      </w:r>
    </w:p>
    <w:p w14:paraId="1FF01F15">
      <w:pPr>
        <w:ind w:firstLine="540"/>
        <w:jc w:val="both"/>
      </w:pPr>
      <w:r>
        <w:t xml:space="preserve">5.2.8. В случае если от имени Клиента в отношениях с Фирмой действует лицо, не являющееся его законным представителем, то Клиент обязан выдать этому лицу доверенность. </w:t>
      </w:r>
    </w:p>
    <w:p w14:paraId="76F6C166">
      <w:pPr>
        <w:ind w:firstLine="540"/>
        <w:jc w:val="both"/>
      </w:pPr>
      <w:r>
        <w:t xml:space="preserve">5.2.9. Своевременно информировать Фирму об изменении адреса доставки и банковских реквизитов Клиента. </w:t>
      </w:r>
    </w:p>
    <w:p w14:paraId="43FF23CF">
      <w:pPr>
        <w:ind w:firstLine="540"/>
        <w:jc w:val="both"/>
      </w:pPr>
    </w:p>
    <w:p w14:paraId="6C12DC0F">
      <w:pPr>
        <w:ind w:firstLine="540"/>
        <w:jc w:val="both"/>
      </w:pPr>
    </w:p>
    <w:bookmarkEnd w:id="0"/>
    <w:bookmarkEnd w:id="1"/>
    <w:p w14:paraId="6A863D72">
      <w:pPr>
        <w:shd w:val="clear" w:color="auto" w:fill="FFFFFF"/>
        <w:spacing w:line="274" w:lineRule="exact"/>
        <w:ind w:right="14" w:firstLine="540"/>
        <w:jc w:val="both"/>
        <w:rPr>
          <w:b/>
          <w:bCs/>
        </w:rPr>
      </w:pPr>
      <w:r>
        <w:rPr>
          <w:color w:val="000000"/>
          <w:spacing w:val="-9"/>
        </w:rPr>
        <w:t xml:space="preserve">                  </w:t>
      </w:r>
      <w:r>
        <w:rPr>
          <w:color w:val="000000"/>
          <w:spacing w:val="-9"/>
        </w:rPr>
        <w:tab/>
      </w:r>
      <w:r>
        <w:rPr>
          <w:color w:val="000000"/>
          <w:spacing w:val="-9"/>
        </w:rPr>
        <w:t xml:space="preserve">                            </w:t>
      </w:r>
      <w:r>
        <w:rPr>
          <w:b/>
          <w:bCs/>
        </w:rPr>
        <w:t>6. Ответственность сторон</w:t>
      </w:r>
    </w:p>
    <w:p w14:paraId="08FCEF09">
      <w:pPr>
        <w:shd w:val="clear" w:color="auto" w:fill="FFFFFF"/>
        <w:spacing w:line="274" w:lineRule="exact"/>
        <w:ind w:right="14" w:firstLine="540"/>
        <w:jc w:val="both"/>
        <w:rPr>
          <w:b/>
          <w:bCs/>
        </w:rPr>
      </w:pPr>
    </w:p>
    <w:p w14:paraId="5AD64117">
      <w:pPr>
        <w:ind w:firstLine="540"/>
        <w:jc w:val="both"/>
      </w:pPr>
      <w:r>
        <w:t>6.1. В случае невыполнения условий по настоящему Договору, Стороны несут ответственность, предусмотренную действующим законодательством РФ.</w:t>
      </w:r>
    </w:p>
    <w:p w14:paraId="33E38487">
      <w:pPr>
        <w:ind w:firstLine="540"/>
        <w:jc w:val="both"/>
      </w:pPr>
      <w:r>
        <w:t>6.2. Ни одна из сторон не несет ответственности перед другой стороной за невыполнение обязательств по настоящему Договору, обусловленное обстоятельствами непреодолимой силы.</w:t>
      </w:r>
    </w:p>
    <w:p w14:paraId="15D4B071">
      <w:pPr>
        <w:tabs>
          <w:tab w:val="left" w:pos="900"/>
        </w:tabs>
        <w:ind w:firstLine="540"/>
        <w:jc w:val="both"/>
      </w:pPr>
      <w:r>
        <w:t>6.3. Все споры между Сторонами, разрешаются в соответствии с законодательством Российской Федерации в претензионном порядке. Претензия должна содержать обстоятельства, являющиеся основанием для предъявления претензии, со ссылками на соответствующие пункты Договора и нормативно-правовых актов, подпись уполномоченного лица. К претензии должны быть приложены оригиналы или заверенные уполномоченным лицом Стороны копии документов, обосновывающих требования, содержащиеся в претензии.</w:t>
      </w:r>
    </w:p>
    <w:p w14:paraId="7F453254">
      <w:pPr>
        <w:tabs>
          <w:tab w:val="left" w:pos="900"/>
        </w:tabs>
        <w:ind w:firstLine="540"/>
        <w:jc w:val="both"/>
      </w:pPr>
      <w:r>
        <w:t>6.4. Претензия направляется ценным письмом с описью вложения и с уведомлением о вручении по почтовому адресу, указанному в разделе 10 Договора, или путем курьерской доставки по  этому же адресу. Срок ответа на претензию составляет 7 (семь) рабочих дней с даты ее получения.</w:t>
      </w:r>
    </w:p>
    <w:p w14:paraId="349FC16C">
      <w:pPr>
        <w:tabs>
          <w:tab w:val="left" w:pos="900"/>
        </w:tabs>
        <w:ind w:firstLine="540"/>
        <w:jc w:val="both"/>
      </w:pPr>
      <w:r>
        <w:t>6.5. В случае не урегулирования разногласий по Договору в претензионном порядке, они направляются на рассмотрение арбитражного суда по месту нахождения Клиента.</w:t>
      </w:r>
    </w:p>
    <w:p w14:paraId="21311B40">
      <w:pPr>
        <w:tabs>
          <w:tab w:val="left" w:pos="900"/>
        </w:tabs>
        <w:ind w:firstLine="540"/>
        <w:jc w:val="both"/>
      </w:pPr>
    </w:p>
    <w:p w14:paraId="4C06090B">
      <w:pPr>
        <w:tabs>
          <w:tab w:val="left" w:pos="900"/>
        </w:tabs>
        <w:ind w:firstLine="540"/>
        <w:jc w:val="both"/>
      </w:pPr>
    </w:p>
    <w:p w14:paraId="55EB923A">
      <w:pPr>
        <w:jc w:val="center"/>
        <w:rPr>
          <w:b/>
          <w:bCs/>
        </w:rPr>
      </w:pPr>
      <w:r>
        <w:rPr>
          <w:b/>
          <w:bCs/>
        </w:rPr>
        <w:t>7. Срок действия договора</w:t>
      </w:r>
    </w:p>
    <w:p w14:paraId="1AB12D18">
      <w:pPr>
        <w:jc w:val="center"/>
        <w:rPr>
          <w:b/>
          <w:bCs/>
        </w:rPr>
      </w:pPr>
    </w:p>
    <w:p w14:paraId="20C0AC75">
      <w:pPr>
        <w:jc w:val="both"/>
      </w:pPr>
      <w:r>
        <w:t xml:space="preserve">       7.1 Договор вступает в силу с  «    » ____________ года и действует по «    »__________  года.</w:t>
      </w:r>
    </w:p>
    <w:p w14:paraId="0F0545A0">
      <w:pPr>
        <w:jc w:val="both"/>
        <w:rPr>
          <w:i/>
        </w:rPr>
      </w:pPr>
      <w:r>
        <w:t xml:space="preserve">       7.2</w:t>
      </w:r>
      <w:r>
        <w:rPr>
          <w:i/>
        </w:rPr>
        <w:t xml:space="preserve"> </w:t>
      </w:r>
      <w:r>
        <w:rPr>
          <w:rStyle w:val="6"/>
          <w:i w:val="0"/>
          <w:color w:val="3E4040"/>
        </w:rPr>
        <w:t>Договор автоматически продлевается на каждый следующий год, если ни одна из сторон не уведомит другую о прекращении договора. Такое уведомление должно быть сделано не позднее чем за 10 дней до истечения срока действия договора.</w:t>
      </w:r>
    </w:p>
    <w:p w14:paraId="7F7CCC51">
      <w:pPr>
        <w:tabs>
          <w:tab w:val="left" w:pos="686"/>
        </w:tabs>
        <w:jc w:val="both"/>
      </w:pPr>
      <w:r>
        <w:t xml:space="preserve">       7.3 В случае прекращения действия настоящего Договора стороны обязуются произвести взаиморасчеты в течение 10 (десяти) дней с даты окончания действия настоящего Договора. Расторжение Договора не освобождает стороны от ответственности по нему до полного проведения сторонами взаиморасчетов и погашения задолженностей.      </w:t>
      </w:r>
    </w:p>
    <w:p w14:paraId="529AFD67">
      <w:pPr>
        <w:tabs>
          <w:tab w:val="left" w:pos="686"/>
        </w:tabs>
        <w:jc w:val="both"/>
      </w:pPr>
      <w:r>
        <w:t xml:space="preserve">      7.4 Настоящий Договор составлен в двух экземплярах, имеющих равную юридическую силу, по одному экземпляру для каждой стороны.</w:t>
      </w:r>
    </w:p>
    <w:p w14:paraId="3EF2B3B8">
      <w:pPr>
        <w:tabs>
          <w:tab w:val="left" w:pos="686"/>
        </w:tabs>
        <w:jc w:val="both"/>
      </w:pPr>
    </w:p>
    <w:p w14:paraId="15F363F4">
      <w:pPr>
        <w:jc w:val="both"/>
      </w:pPr>
    </w:p>
    <w:p w14:paraId="432FCE18">
      <w:pPr>
        <w:ind w:firstLine="540"/>
        <w:jc w:val="center"/>
        <w:rPr>
          <w:b/>
          <w:bCs/>
        </w:rPr>
      </w:pPr>
      <w:r>
        <w:rPr>
          <w:b/>
          <w:bCs/>
        </w:rPr>
        <w:t>8. Порядок расторжения договора</w:t>
      </w:r>
    </w:p>
    <w:p w14:paraId="4FDF25C3">
      <w:pPr>
        <w:ind w:firstLine="540"/>
        <w:jc w:val="center"/>
        <w:rPr>
          <w:b/>
          <w:bCs/>
        </w:rPr>
      </w:pPr>
    </w:p>
    <w:p w14:paraId="298D6E03">
      <w:pPr>
        <w:ind w:firstLine="540"/>
        <w:jc w:val="both"/>
      </w:pPr>
      <w:r>
        <w:t>8.1 Договор может быть расторгнут любой из сторон в случае неоднократного нарушения другой стороной условий данного Договора.</w:t>
      </w:r>
    </w:p>
    <w:p w14:paraId="08B55C0D">
      <w:pPr>
        <w:ind w:firstLine="540"/>
        <w:jc w:val="both"/>
      </w:pPr>
      <w:r>
        <w:t>8.2 Договор может быть расторгнут: по соглашению Сторон или любой из Сторон в одностороннем порядке по основаниям, предусмотренным законодательством РФ, при условии направления другой Стороне письменного уведомления о намерении расторгнуть Договор не менее чем за 30 календарных дней до предполагаемой даты расторжения Договора. При этом Договор считается расторгнутым с даты указанной в уведомлении о расторжении Договора.</w:t>
      </w:r>
    </w:p>
    <w:p w14:paraId="07113326">
      <w:pPr>
        <w:ind w:firstLine="540"/>
        <w:jc w:val="both"/>
      </w:pPr>
      <w:r>
        <w:t>8.3 В случае досрочного расторжения Договора по основаниям, предусмотренным законодательством РФ и Договором, Стороны осуществляют взаиморасчеты в течение 10 (десяти) рабочих дней с даты расторжения Договора.</w:t>
      </w:r>
    </w:p>
    <w:p w14:paraId="7BA219E8">
      <w:pPr>
        <w:ind w:firstLine="540"/>
        <w:jc w:val="both"/>
      </w:pPr>
    </w:p>
    <w:p w14:paraId="4AF40C4B">
      <w:pPr>
        <w:ind w:firstLine="540"/>
        <w:jc w:val="both"/>
      </w:pPr>
    </w:p>
    <w:p w14:paraId="4ABB94EF">
      <w:pPr>
        <w:ind w:firstLine="540"/>
        <w:jc w:val="center"/>
        <w:rPr>
          <w:b/>
        </w:rPr>
      </w:pPr>
      <w:r>
        <w:rPr>
          <w:b/>
        </w:rPr>
        <w:t>9. Антикоррупционная оговорка</w:t>
      </w:r>
    </w:p>
    <w:p w14:paraId="42F7FAB6">
      <w:pPr>
        <w:ind w:firstLine="540"/>
        <w:jc w:val="center"/>
        <w:rPr>
          <w:b/>
        </w:rPr>
      </w:pPr>
      <w:r>
        <w:rPr>
          <w:b/>
        </w:rPr>
        <w:t>Прочие условия</w:t>
      </w:r>
    </w:p>
    <w:p w14:paraId="20862805">
      <w:pPr>
        <w:ind w:firstLine="540"/>
        <w:jc w:val="center"/>
        <w:rPr>
          <w:b/>
        </w:rPr>
      </w:pPr>
    </w:p>
    <w:p w14:paraId="54DD8AAF">
      <w:pPr>
        <w:jc w:val="both"/>
      </w:pPr>
      <w:r>
        <w:t xml:space="preserve"> </w:t>
      </w:r>
      <w:r>
        <w:tab/>
      </w:r>
      <w:r>
        <w:t>9.1.  При исполнении настоящего Договора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1A1BDB29">
      <w:pPr>
        <w:jc w:val="both"/>
      </w:pPr>
      <w:r>
        <w:t>При исполнении настоящего Договора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1F13FA68">
      <w:pPr>
        <w:ind w:firstLine="709"/>
        <w:jc w:val="both"/>
      </w:pPr>
      <w:r>
        <w:t>9.2.  В случае возникновения у Стороны подозрений, что произошло или может произойти нарушение каких-либо положений пункта 9.1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9.1 настоящего раздела другой Стороной, ее аффилированными лицами, работниками или посредниками.</w:t>
      </w:r>
    </w:p>
    <w:p w14:paraId="0840CF26">
      <w:pPr>
        <w:jc w:val="both"/>
      </w:pPr>
      <w:r>
        <w:t xml:space="preserve">        Уведомление Стороны о нарушениях каких-либо положений настоящего раздела осуществляется по реквизитам, указанным в настоящем Договоре (почтовый адрес, номер телефона, адрес электронной почты и т.п.).</w:t>
      </w:r>
    </w:p>
    <w:p w14:paraId="28C4F4E3">
      <w:pPr>
        <w:jc w:val="both"/>
      </w:pPr>
      <w:r>
        <w:t xml:space="preserve">         Сторона, получившая уведомление о нарушении каких-либо положений пункта 9.1. настоящего раздела,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033748D9">
      <w:pPr>
        <w:ind w:firstLine="540"/>
        <w:jc w:val="both"/>
      </w:pPr>
      <w:r>
        <w:t>9.3.  Стороны гарантируют осуществление надлежащего разбирательства по фактам нарушения положений пункта 9.1. настоящего раздела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5F09233A">
      <w:pPr>
        <w:ind w:firstLine="540"/>
        <w:jc w:val="both"/>
      </w:pPr>
      <w:r>
        <w:t xml:space="preserve">9.4.  В случае подтверждения факта нарушения одной Стороной положений пункта 9.1. настоящего раздела и/или неполучения другой Стороной информации об итогах рассмотрения уведомления о нарушении в соответствии с пунктом 9.2. настоящего раздела, другая Сторона имеет право расторгнуть настоящий Договор в одностороннем внесудебном порядке путем направления письменного уведомления в сроки, по реквизитам и порядке, предусмотренном настоящим Договором.9.5. Любые изменения, дополнения к настоящему Договору оформляются письменно в форме Дополнительного соглашения, подписываются обеими сторонами и с момента подписания являются неотъемлемой частью Договора. </w:t>
      </w:r>
    </w:p>
    <w:p w14:paraId="3235EA0E">
      <w:pPr>
        <w:ind w:firstLine="540"/>
        <w:jc w:val="both"/>
      </w:pPr>
      <w:r>
        <w:t xml:space="preserve">9.6. Настоящий Договор составлен в двух экземплярах, имеющих равную юридическую силу, по одному экземпляру для каждой стороны. </w:t>
      </w:r>
    </w:p>
    <w:p w14:paraId="67C4AEF0">
      <w:pPr>
        <w:ind w:firstLine="540"/>
        <w:jc w:val="both"/>
      </w:pPr>
      <w:r>
        <w:t xml:space="preserve">9.7. К настоящему Договору прилагается и является его неотъемлемой частью: Приложение №1. </w:t>
      </w:r>
    </w:p>
    <w:p w14:paraId="2B9A4594">
      <w:pPr>
        <w:ind w:firstLine="540"/>
        <w:jc w:val="both"/>
      </w:pPr>
    </w:p>
    <w:p w14:paraId="6619D8A8">
      <w:pPr>
        <w:ind w:firstLine="540"/>
        <w:jc w:val="both"/>
      </w:pPr>
    </w:p>
    <w:p w14:paraId="1AC69BE4">
      <w:pPr>
        <w:jc w:val="both"/>
        <w:rPr>
          <w:b/>
          <w:bCs/>
        </w:rPr>
      </w:pPr>
      <w:r>
        <w:t xml:space="preserve">                                                        </w:t>
      </w:r>
      <w:r>
        <w:rPr>
          <w:b/>
          <w:bCs/>
        </w:rPr>
        <w:t>10. Адреса и реквизиты сторон</w:t>
      </w:r>
    </w:p>
    <w:p w14:paraId="228C3308">
      <w:pPr>
        <w:jc w:val="both"/>
        <w:rPr>
          <w:b/>
          <w:bCs/>
        </w:rPr>
      </w:pPr>
    </w:p>
    <w:tbl>
      <w:tblPr>
        <w:tblStyle w:val="4"/>
        <w:tblW w:w="9606" w:type="dxa"/>
        <w:tblInd w:w="0" w:type="dxa"/>
        <w:tblLayout w:type="fixed"/>
        <w:tblCellMar>
          <w:top w:w="0" w:type="dxa"/>
          <w:left w:w="73" w:type="dxa"/>
          <w:bottom w:w="0" w:type="dxa"/>
          <w:right w:w="73" w:type="dxa"/>
        </w:tblCellMar>
      </w:tblPr>
      <w:tblGrid>
        <w:gridCol w:w="4679"/>
        <w:gridCol w:w="4927"/>
      </w:tblGrid>
      <w:tr w14:paraId="14BD021D">
        <w:tblPrEx>
          <w:tblCellMar>
            <w:top w:w="0" w:type="dxa"/>
            <w:left w:w="73" w:type="dxa"/>
            <w:bottom w:w="0" w:type="dxa"/>
            <w:right w:w="73" w:type="dxa"/>
          </w:tblCellMar>
        </w:tblPrEx>
        <w:trPr>
          <w:trHeight w:val="330" w:hRule="atLeast"/>
        </w:trPr>
        <w:tc>
          <w:tcPr>
            <w:tcW w:w="3181" w:type="dxa"/>
            <w:noWrap w:val="0"/>
            <w:vAlign w:val="top"/>
          </w:tcPr>
          <w:p w14:paraId="1ADD4E8E">
            <w:pPr>
              <w:pStyle w:val="14"/>
              <w:tabs>
                <w:tab w:val="left" w:pos="318"/>
              </w:tabs>
              <w:ind w:left="-567" w:right="-11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ФИРМА</w:t>
            </w:r>
          </w:p>
        </w:tc>
        <w:tc>
          <w:tcPr>
            <w:tcW w:w="3350" w:type="dxa"/>
            <w:noWrap w:val="0"/>
            <w:vAlign w:val="top"/>
          </w:tcPr>
          <w:p w14:paraId="4AF4A92E">
            <w:pPr>
              <w:pStyle w:val="14"/>
              <w:ind w:left="-567" w:right="-11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КЛИЕНТ</w:t>
            </w:r>
          </w:p>
        </w:tc>
      </w:tr>
      <w:tr w14:paraId="01A973B0">
        <w:tblPrEx>
          <w:tblCellMar>
            <w:top w:w="0" w:type="dxa"/>
            <w:left w:w="73" w:type="dxa"/>
            <w:bottom w:w="0" w:type="dxa"/>
            <w:right w:w="73" w:type="dxa"/>
          </w:tblCellMar>
        </w:tblPrEx>
        <w:trPr>
          <w:trHeight w:val="1691" w:hRule="atLeast"/>
        </w:trPr>
        <w:tc>
          <w:tcPr>
            <w:tcW w:w="3181" w:type="dxa"/>
            <w:noWrap w:val="0"/>
            <w:vAlign w:val="top"/>
          </w:tcPr>
          <w:p w14:paraId="4E21765B">
            <w:pPr>
              <w:pStyle w:val="10"/>
              <w:ind w:left="0"/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Общество с ограниченной ответственностью «АКВАЛАЙФ»</w:t>
            </w:r>
          </w:p>
          <w:p w14:paraId="1478ACED">
            <w:pPr>
              <w:ind w:right="-1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394026, Воронежская область, г. Воронеж,</w:t>
            </w:r>
          </w:p>
          <w:p w14:paraId="6A63333F">
            <w:pPr>
              <w:ind w:right="-1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 пр., д.11, оф. 3</w:t>
            </w:r>
          </w:p>
          <w:p w14:paraId="271E5DB0">
            <w:pPr>
              <w:jc w:val="both"/>
            </w:pPr>
            <w:r>
              <w:rPr>
                <w:sz w:val="22"/>
                <w:szCs w:val="22"/>
              </w:rPr>
              <w:t>ИНН/КПП 3662198453/366201001</w:t>
            </w:r>
          </w:p>
          <w:p w14:paraId="7DF582AF">
            <w:pPr>
              <w:pStyle w:val="10"/>
              <w:ind w:left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р/с 40702810413000072138 в ЦЕНТРАЛЬНО-ЧЕРНОЗЕМНЫЙ БАНК СБЕРБАНКА РФ </w:t>
            </w:r>
          </w:p>
          <w:p w14:paraId="18331B56">
            <w:pPr>
              <w:pStyle w:val="10"/>
              <w:ind w:left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БИК 042007681</w:t>
            </w:r>
          </w:p>
          <w:p w14:paraId="4009B8BF">
            <w:pPr>
              <w:pStyle w:val="10"/>
              <w:ind w:left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к/сч 30101810600000000681</w:t>
            </w:r>
          </w:p>
          <w:p w14:paraId="090DF27C">
            <w:pPr>
              <w:ind w:right="-1192"/>
              <w:jc w:val="both"/>
            </w:pPr>
            <w:r>
              <w:rPr>
                <w:sz w:val="22"/>
                <w:szCs w:val="22"/>
              </w:rPr>
              <w:t>тел. (473) 201 61 09</w:t>
            </w:r>
          </w:p>
        </w:tc>
        <w:tc>
          <w:tcPr>
            <w:tcW w:w="3350" w:type="dxa"/>
            <w:noWrap w:val="0"/>
            <w:vAlign w:val="top"/>
          </w:tcPr>
          <w:p w14:paraId="2599810C">
            <w:pPr>
              <w:jc w:val="both"/>
            </w:pPr>
          </w:p>
        </w:tc>
      </w:tr>
    </w:tbl>
    <w:p w14:paraId="32AE0924">
      <w:pPr>
        <w:jc w:val="both"/>
        <w:rPr>
          <w:b/>
          <w:bCs/>
        </w:rPr>
      </w:pPr>
    </w:p>
    <w:p w14:paraId="55486EA4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</w:p>
    <w:p w14:paraId="57D64776">
      <w:pPr>
        <w:jc w:val="center"/>
        <w:rPr>
          <w:b/>
          <w:bCs/>
        </w:rPr>
      </w:pPr>
      <w:r>
        <w:rPr>
          <w:b/>
          <w:bCs/>
        </w:rPr>
        <w:t>11. Подписи сторон</w:t>
      </w:r>
    </w:p>
    <w:p w14:paraId="7FAE5988">
      <w:pPr>
        <w:jc w:val="both"/>
        <w:rPr>
          <w:b/>
          <w:bCs/>
        </w:rPr>
      </w:pPr>
    </w:p>
    <w:p w14:paraId="5067BA9B">
      <w:pPr>
        <w:ind w:firstLine="540"/>
        <w:jc w:val="both"/>
        <w:rPr>
          <w:b/>
        </w:rPr>
      </w:pPr>
      <w:r>
        <w:rPr>
          <w:b/>
        </w:rPr>
        <w:t>Директор ООО «АКВАЛАЙФ»                         &lt;Клиент&gt;</w:t>
      </w:r>
    </w:p>
    <w:p w14:paraId="3DF70378">
      <w:pPr>
        <w:ind w:firstLine="540"/>
        <w:jc w:val="both"/>
        <w:rPr>
          <w:b/>
        </w:rPr>
      </w:pPr>
    </w:p>
    <w:p w14:paraId="1DFBA221">
      <w:pPr>
        <w:ind w:firstLine="540"/>
        <w:jc w:val="both"/>
        <w:rPr>
          <w:b/>
        </w:rPr>
      </w:pPr>
    </w:p>
    <w:p w14:paraId="2A3B7708">
      <w:pPr>
        <w:ind w:firstLine="540"/>
        <w:jc w:val="both"/>
        <w:rPr>
          <w:b/>
        </w:rPr>
      </w:pPr>
      <w:r>
        <w:rPr>
          <w:b/>
          <w:color w:val="000000"/>
        </w:rPr>
        <w:t>_________________Семенова Н.И.</w:t>
      </w:r>
      <w:r>
        <w:rPr>
          <w:b/>
        </w:rPr>
        <w:t xml:space="preserve">                    _________________________</w:t>
      </w:r>
    </w:p>
    <w:p w14:paraId="280343DD">
      <w:pPr>
        <w:ind w:firstLine="540"/>
        <w:jc w:val="both"/>
        <w:rPr>
          <w:b/>
        </w:rPr>
      </w:pPr>
    </w:p>
    <w:p w14:paraId="407DEF21">
      <w:pPr>
        <w:ind w:firstLine="540"/>
        <w:jc w:val="both"/>
        <w:rPr>
          <w:b/>
        </w:rPr>
      </w:pPr>
    </w:p>
    <w:p w14:paraId="19484192">
      <w:pPr>
        <w:ind w:firstLine="540"/>
        <w:jc w:val="both"/>
        <w:rPr>
          <w:b/>
        </w:rPr>
      </w:pPr>
      <w:r>
        <w:rPr>
          <w:b/>
        </w:rPr>
        <w:t xml:space="preserve">М.П.                                                                          М.П.        </w:t>
      </w:r>
    </w:p>
    <w:p w14:paraId="36B80CF4">
      <w:pPr>
        <w:ind w:firstLine="540"/>
        <w:jc w:val="both"/>
        <w:rPr>
          <w:b/>
        </w:rPr>
      </w:pPr>
    </w:p>
    <w:p w14:paraId="6EF07594">
      <w:pPr>
        <w:ind w:firstLine="540"/>
        <w:jc w:val="both"/>
        <w:rPr>
          <w:b/>
        </w:rPr>
      </w:pPr>
    </w:p>
    <w:p w14:paraId="0A06E341">
      <w:pPr>
        <w:ind w:firstLine="540"/>
        <w:jc w:val="both"/>
        <w:rPr>
          <w:b/>
        </w:rPr>
      </w:pPr>
    </w:p>
    <w:p w14:paraId="6E969173">
      <w:pPr>
        <w:ind w:firstLine="540"/>
        <w:jc w:val="both"/>
        <w:rPr>
          <w:b/>
        </w:rPr>
      </w:pPr>
    </w:p>
    <w:p w14:paraId="5D90506C">
      <w:pPr>
        <w:ind w:firstLine="540"/>
        <w:jc w:val="both"/>
        <w:rPr>
          <w:b/>
        </w:rPr>
      </w:pPr>
    </w:p>
    <w:p w14:paraId="390F85D7">
      <w:pPr>
        <w:ind w:firstLine="540"/>
        <w:jc w:val="both"/>
        <w:rPr>
          <w:b/>
        </w:rPr>
      </w:pPr>
    </w:p>
    <w:p w14:paraId="2AA84BB0">
      <w:pPr>
        <w:ind w:firstLine="540"/>
        <w:jc w:val="both"/>
        <w:rPr>
          <w:b/>
        </w:rPr>
      </w:pPr>
    </w:p>
    <w:p w14:paraId="63962487">
      <w:pPr>
        <w:ind w:firstLine="540"/>
        <w:jc w:val="both"/>
        <w:rPr>
          <w:b/>
        </w:rPr>
      </w:pPr>
    </w:p>
    <w:p w14:paraId="5FF06205">
      <w:pPr>
        <w:ind w:firstLine="540"/>
        <w:jc w:val="both"/>
        <w:rPr>
          <w:b/>
        </w:rPr>
      </w:pPr>
    </w:p>
    <w:p w14:paraId="50F01840">
      <w:pPr>
        <w:ind w:firstLine="540"/>
        <w:jc w:val="both"/>
        <w:rPr>
          <w:b/>
        </w:rPr>
      </w:pPr>
    </w:p>
    <w:p w14:paraId="135E0585">
      <w:pPr>
        <w:ind w:firstLine="540"/>
        <w:jc w:val="both"/>
        <w:rPr>
          <w:b/>
        </w:rPr>
      </w:pPr>
    </w:p>
    <w:p w14:paraId="0962E9A4">
      <w:pPr>
        <w:ind w:firstLine="540"/>
        <w:jc w:val="both"/>
        <w:rPr>
          <w:b/>
        </w:rPr>
      </w:pPr>
    </w:p>
    <w:p w14:paraId="48EE6442">
      <w:pPr>
        <w:ind w:firstLine="540"/>
        <w:jc w:val="both"/>
        <w:rPr>
          <w:b/>
        </w:rPr>
      </w:pPr>
    </w:p>
    <w:p w14:paraId="100B2661">
      <w:pPr>
        <w:ind w:firstLine="540"/>
        <w:jc w:val="both"/>
        <w:rPr>
          <w:b/>
        </w:rPr>
      </w:pPr>
    </w:p>
    <w:p w14:paraId="296BF999">
      <w:pPr>
        <w:ind w:firstLine="540"/>
        <w:jc w:val="both"/>
        <w:rPr>
          <w:b/>
        </w:rPr>
      </w:pPr>
    </w:p>
    <w:p w14:paraId="6A39F01C">
      <w:pPr>
        <w:ind w:firstLine="540"/>
        <w:jc w:val="both"/>
        <w:rPr>
          <w:b/>
        </w:rPr>
      </w:pPr>
    </w:p>
    <w:p w14:paraId="14695CE4">
      <w:pPr>
        <w:ind w:firstLine="540"/>
        <w:jc w:val="both"/>
        <w:rPr>
          <w:b/>
        </w:rPr>
      </w:pPr>
    </w:p>
    <w:p w14:paraId="04FD4529">
      <w:pPr>
        <w:ind w:firstLine="540"/>
        <w:jc w:val="both"/>
        <w:rPr>
          <w:b/>
        </w:rPr>
      </w:pPr>
    </w:p>
    <w:p w14:paraId="670931EE">
      <w:pPr>
        <w:ind w:firstLine="540"/>
        <w:jc w:val="both"/>
        <w:rPr>
          <w:b/>
        </w:rPr>
      </w:pPr>
    </w:p>
    <w:p w14:paraId="7D98DBDB">
      <w:pPr>
        <w:ind w:firstLine="540"/>
        <w:jc w:val="both"/>
        <w:rPr>
          <w:b/>
        </w:rPr>
      </w:pPr>
    </w:p>
    <w:p w14:paraId="37125AE5">
      <w:pPr>
        <w:ind w:firstLine="540"/>
        <w:jc w:val="both"/>
        <w:rPr>
          <w:b/>
        </w:rPr>
      </w:pPr>
    </w:p>
    <w:p w14:paraId="2B7CFEE0">
      <w:pPr>
        <w:ind w:firstLine="540"/>
        <w:rPr>
          <w:b/>
          <w:bCs/>
        </w:rPr>
      </w:pPr>
      <w:r>
        <w:rPr>
          <w:b/>
        </w:rPr>
        <w:t xml:space="preserve">                                                 П</w:t>
      </w:r>
      <w:r>
        <w:rPr>
          <w:b/>
          <w:bCs/>
        </w:rPr>
        <w:t xml:space="preserve">риложение № 1 </w:t>
      </w:r>
    </w:p>
    <w:p w14:paraId="59534FD1">
      <w:pPr>
        <w:ind w:firstLine="540"/>
      </w:pPr>
      <w:r>
        <w:rPr>
          <w:b/>
          <w:bCs/>
        </w:rPr>
        <w:t xml:space="preserve">                                                 к договору поставки №         от   «</w:t>
      </w:r>
      <w:r>
        <w:rPr>
          <w:b/>
        </w:rPr>
        <w:t xml:space="preserve">    »                          202   г.</w:t>
      </w:r>
      <w:r>
        <w:t xml:space="preserve"> </w:t>
      </w:r>
    </w:p>
    <w:p w14:paraId="59508EFC">
      <w:pPr>
        <w:ind w:firstLine="540"/>
        <w:rPr>
          <w:b/>
          <w:bCs/>
        </w:rPr>
      </w:pPr>
      <w:r>
        <w:rPr>
          <w:b/>
          <w:bCs/>
        </w:rPr>
        <w:t xml:space="preserve"> </w:t>
      </w:r>
    </w:p>
    <w:p w14:paraId="246C2E1B">
      <w:pPr>
        <w:ind w:firstLine="540"/>
        <w:jc w:val="right"/>
        <w:rPr>
          <w:b/>
          <w:bCs/>
        </w:rPr>
      </w:pPr>
    </w:p>
    <w:p w14:paraId="109E1039">
      <w:pPr>
        <w:ind w:firstLine="540"/>
        <w:jc w:val="right"/>
        <w:rPr>
          <w:b/>
          <w:bCs/>
        </w:rPr>
      </w:pPr>
    </w:p>
    <w:p w14:paraId="72856373">
      <w:pPr>
        <w:ind w:firstLine="540"/>
        <w:jc w:val="right"/>
        <w:rPr>
          <w:b/>
          <w:bCs/>
        </w:rPr>
      </w:pPr>
    </w:p>
    <w:p w14:paraId="3EE42EBF">
      <w:pPr>
        <w:ind w:firstLine="540"/>
        <w:jc w:val="center"/>
        <w:outlineLvl w:val="0"/>
        <w:rPr>
          <w:b/>
          <w:bCs/>
        </w:rPr>
      </w:pPr>
      <w:r>
        <w:rPr>
          <w:b/>
          <w:bCs/>
        </w:rPr>
        <w:t>СПЕЦИФИКАЦИЯ</w:t>
      </w:r>
    </w:p>
    <w:p w14:paraId="0FE8A111">
      <w:pPr>
        <w:ind w:firstLine="540"/>
        <w:jc w:val="center"/>
        <w:rPr>
          <w:b/>
          <w:bCs/>
        </w:rPr>
      </w:pPr>
    </w:p>
    <w:p w14:paraId="605C9E9B">
      <w:pPr>
        <w:ind w:firstLine="540"/>
        <w:jc w:val="both"/>
      </w:pPr>
      <w:r>
        <w:t>Общество с ограниченной ответственностью «АКВАЛАЙФ», именуемое в дальнейшем «Фирма», в лице директора Семеновой Натальи Ивановны, действующей на основании Устава, с одной стороны и &lt;Клиент&gt;, именуемое в дальнейшем «Клиент», в лице директора ____________________________________действующего на основании Устав, с другой стороны, договорились о следующих ценах на Воду, поставляемую в бутылях и иные товары, устанавливаемых с «      » _____________  20       г.</w:t>
      </w:r>
    </w:p>
    <w:p w14:paraId="5F82D436">
      <w:pPr>
        <w:jc w:val="both"/>
      </w:pPr>
      <w:r>
        <w:t xml:space="preserve"> </w:t>
      </w:r>
    </w:p>
    <w:p w14:paraId="04BEDCA5">
      <w:pPr>
        <w:pStyle w:val="10"/>
        <w:ind w:left="0"/>
        <w:jc w:val="center"/>
        <w:rPr>
          <w:b/>
          <w:sz w:val="24"/>
          <w:szCs w:val="24"/>
          <w:lang w:val="ru-RU"/>
        </w:rPr>
      </w:pPr>
    </w:p>
    <w:tbl>
      <w:tblPr>
        <w:tblStyle w:val="4"/>
        <w:tblW w:w="7117" w:type="dxa"/>
        <w:tblInd w:w="6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1209"/>
        <w:gridCol w:w="1193"/>
        <w:gridCol w:w="2011"/>
      </w:tblGrid>
      <w:tr w14:paraId="6A13C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DEBD2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44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Ед.изм.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35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Кол-во, шт.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A11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(руб.)*, с учетом НДС 5%</w:t>
            </w:r>
          </w:p>
        </w:tc>
      </w:tr>
      <w:tr w14:paraId="6DDCB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92C5E">
            <w:pPr>
              <w:rPr>
                <w:bCs/>
                <w:color w:val="000000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C5C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шт.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129D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291BF">
            <w:pPr>
              <w:rPr>
                <w:bCs/>
                <w:color w:val="000000"/>
              </w:rPr>
            </w:pPr>
          </w:p>
        </w:tc>
      </w:tr>
      <w:tr w14:paraId="1C09DEC9">
        <w:trPr>
          <w:trHeight w:val="77" w:hRule="atLeast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408A7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8772B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E95F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0CC0A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 </w:t>
            </w:r>
          </w:p>
        </w:tc>
      </w:tr>
    </w:tbl>
    <w:p w14:paraId="56C095B6">
      <w:pPr>
        <w:jc w:val="center"/>
        <w:rPr>
          <w:b/>
          <w:bCs/>
          <w:color w:val="000000"/>
        </w:rPr>
      </w:pPr>
    </w:p>
    <w:p w14:paraId="370318DE">
      <w:pPr>
        <w:jc w:val="center"/>
        <w:rPr>
          <w:b/>
          <w:bCs/>
        </w:rPr>
      </w:pPr>
    </w:p>
    <w:p w14:paraId="42E56E9A">
      <w:pPr>
        <w:jc w:val="center"/>
        <w:outlineLvl w:val="0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Подписи сторон</w:t>
      </w:r>
    </w:p>
    <w:p w14:paraId="2BA2E5F8">
      <w:pPr>
        <w:pStyle w:val="10"/>
        <w:ind w:left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              </w:t>
      </w:r>
    </w:p>
    <w:p w14:paraId="6F35DB6B">
      <w:pPr>
        <w:jc w:val="center"/>
        <w:rPr>
          <w:b/>
          <w:bCs/>
          <w:sz w:val="22"/>
          <w:szCs w:val="22"/>
        </w:rPr>
      </w:pPr>
    </w:p>
    <w:tbl>
      <w:tblPr>
        <w:tblStyle w:val="4"/>
        <w:tblW w:w="9180" w:type="dxa"/>
        <w:tblInd w:w="2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4680"/>
      </w:tblGrid>
      <w:tr w14:paraId="14A7D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4500" w:type="dxa"/>
            <w:noWrap w:val="0"/>
            <w:vAlign w:val="top"/>
          </w:tcPr>
          <w:p w14:paraId="4FA74E7E">
            <w:r>
              <w:rPr>
                <w:b/>
                <w:sz w:val="22"/>
                <w:szCs w:val="22"/>
              </w:rPr>
              <w:t xml:space="preserve">Директор  </w:t>
            </w:r>
            <w:r>
              <w:rPr>
                <w:b/>
              </w:rPr>
              <w:t>ООО «АКВАЛАЙФ»</w:t>
            </w:r>
          </w:p>
          <w:p w14:paraId="336485A8"/>
          <w:p w14:paraId="1291D532">
            <w:pPr>
              <w:rPr>
                <w:b/>
                <w:sz w:val="22"/>
                <w:szCs w:val="22"/>
              </w:rPr>
            </w:pPr>
          </w:p>
          <w:p w14:paraId="2C080F1B">
            <w:pPr>
              <w:rPr>
                <w:b/>
                <w:sz w:val="22"/>
                <w:szCs w:val="22"/>
              </w:rPr>
            </w:pPr>
          </w:p>
          <w:p w14:paraId="09E13C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 Семенова Н.И.</w:t>
            </w:r>
          </w:p>
          <w:p w14:paraId="761DC1CB">
            <w:pPr>
              <w:rPr>
                <w:b/>
              </w:rPr>
            </w:pPr>
          </w:p>
        </w:tc>
        <w:tc>
          <w:tcPr>
            <w:tcW w:w="4680" w:type="dxa"/>
            <w:noWrap w:val="0"/>
            <w:vAlign w:val="center"/>
          </w:tcPr>
          <w:p w14:paraId="2EB9A891">
            <w:pPr>
              <w:ind w:left="-284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Д </w:t>
            </w:r>
          </w:p>
          <w:p w14:paraId="0AEB7A4C">
            <w:pPr>
              <w:ind w:left="-284"/>
              <w:rPr>
                <w:b/>
                <w:sz w:val="22"/>
                <w:szCs w:val="22"/>
              </w:rPr>
            </w:pPr>
          </w:p>
          <w:p w14:paraId="0FC8EC5C">
            <w:pPr>
              <w:rPr>
                <w:b/>
                <w:sz w:val="22"/>
                <w:szCs w:val="22"/>
              </w:rPr>
            </w:pPr>
          </w:p>
          <w:p w14:paraId="5379DBC9">
            <w:pPr>
              <w:rPr>
                <w:b/>
                <w:sz w:val="22"/>
                <w:szCs w:val="22"/>
              </w:rPr>
            </w:pPr>
          </w:p>
          <w:p w14:paraId="55CE79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_______________________ </w:t>
            </w:r>
          </w:p>
          <w:p w14:paraId="719656B2">
            <w:pPr>
              <w:ind w:left="-284"/>
              <w:rPr>
                <w:b/>
                <w:sz w:val="22"/>
                <w:szCs w:val="22"/>
              </w:rPr>
            </w:pPr>
          </w:p>
          <w:p w14:paraId="59D7A357">
            <w:pPr>
              <w:ind w:left="-284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</w:tc>
      </w:tr>
    </w:tbl>
    <w:p w14:paraId="76A8625A"/>
    <w:sectPr>
      <w:pgSz w:w="11906" w:h="16838"/>
      <w:pgMar w:top="1418" w:right="1077" w:bottom="1134" w:left="1077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9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F8"/>
    <w:rsid w:val="0000035E"/>
    <w:rsid w:val="00000F92"/>
    <w:rsid w:val="000365F2"/>
    <w:rsid w:val="00046EFC"/>
    <w:rsid w:val="0005689C"/>
    <w:rsid w:val="00077D9F"/>
    <w:rsid w:val="0008471F"/>
    <w:rsid w:val="000B6BAE"/>
    <w:rsid w:val="000D1D01"/>
    <w:rsid w:val="000D1FF9"/>
    <w:rsid w:val="000D3FC3"/>
    <w:rsid w:val="000D67A0"/>
    <w:rsid w:val="00122ED2"/>
    <w:rsid w:val="0012330E"/>
    <w:rsid w:val="00126C4B"/>
    <w:rsid w:val="00130DAB"/>
    <w:rsid w:val="001472FD"/>
    <w:rsid w:val="00176BD4"/>
    <w:rsid w:val="001868FE"/>
    <w:rsid w:val="001C25B8"/>
    <w:rsid w:val="001C4A37"/>
    <w:rsid w:val="001E4ACB"/>
    <w:rsid w:val="00207AF2"/>
    <w:rsid w:val="00216667"/>
    <w:rsid w:val="00220A9A"/>
    <w:rsid w:val="00224064"/>
    <w:rsid w:val="00224094"/>
    <w:rsid w:val="0024783C"/>
    <w:rsid w:val="00256078"/>
    <w:rsid w:val="00257DC5"/>
    <w:rsid w:val="00267F32"/>
    <w:rsid w:val="00287C3E"/>
    <w:rsid w:val="00291907"/>
    <w:rsid w:val="002A24F2"/>
    <w:rsid w:val="002B465B"/>
    <w:rsid w:val="002C6CA6"/>
    <w:rsid w:val="00312382"/>
    <w:rsid w:val="0033614A"/>
    <w:rsid w:val="00345212"/>
    <w:rsid w:val="003B3FDF"/>
    <w:rsid w:val="003C600A"/>
    <w:rsid w:val="003D767A"/>
    <w:rsid w:val="003E42EB"/>
    <w:rsid w:val="003F15E7"/>
    <w:rsid w:val="003F5944"/>
    <w:rsid w:val="00406FC4"/>
    <w:rsid w:val="0040749D"/>
    <w:rsid w:val="004151F2"/>
    <w:rsid w:val="00421713"/>
    <w:rsid w:val="00470CBB"/>
    <w:rsid w:val="00481342"/>
    <w:rsid w:val="004907A7"/>
    <w:rsid w:val="004A7444"/>
    <w:rsid w:val="004C6F5C"/>
    <w:rsid w:val="005203F9"/>
    <w:rsid w:val="005336AD"/>
    <w:rsid w:val="0053391D"/>
    <w:rsid w:val="005419F0"/>
    <w:rsid w:val="00541B53"/>
    <w:rsid w:val="00566678"/>
    <w:rsid w:val="0059498C"/>
    <w:rsid w:val="005B6E7A"/>
    <w:rsid w:val="005C6EE4"/>
    <w:rsid w:val="005D6BE9"/>
    <w:rsid w:val="005F323C"/>
    <w:rsid w:val="005F3605"/>
    <w:rsid w:val="00600CE9"/>
    <w:rsid w:val="00612E91"/>
    <w:rsid w:val="00617FF6"/>
    <w:rsid w:val="006347CE"/>
    <w:rsid w:val="00635463"/>
    <w:rsid w:val="00667947"/>
    <w:rsid w:val="006955DC"/>
    <w:rsid w:val="006A2CC0"/>
    <w:rsid w:val="006A6155"/>
    <w:rsid w:val="006A6D56"/>
    <w:rsid w:val="006A7CCE"/>
    <w:rsid w:val="006C6EBF"/>
    <w:rsid w:val="006D283D"/>
    <w:rsid w:val="006E05CF"/>
    <w:rsid w:val="00711A10"/>
    <w:rsid w:val="0075163B"/>
    <w:rsid w:val="007604D0"/>
    <w:rsid w:val="00761B83"/>
    <w:rsid w:val="0077189A"/>
    <w:rsid w:val="00790278"/>
    <w:rsid w:val="007F4FCE"/>
    <w:rsid w:val="0080597C"/>
    <w:rsid w:val="00830BB7"/>
    <w:rsid w:val="00852E86"/>
    <w:rsid w:val="00885E27"/>
    <w:rsid w:val="00890998"/>
    <w:rsid w:val="00894F80"/>
    <w:rsid w:val="008A72CB"/>
    <w:rsid w:val="008B3F0A"/>
    <w:rsid w:val="008B6ECA"/>
    <w:rsid w:val="008D116E"/>
    <w:rsid w:val="008D5BD7"/>
    <w:rsid w:val="008E306B"/>
    <w:rsid w:val="008F239D"/>
    <w:rsid w:val="008F4EC5"/>
    <w:rsid w:val="00904404"/>
    <w:rsid w:val="00937B16"/>
    <w:rsid w:val="00990D16"/>
    <w:rsid w:val="009927C2"/>
    <w:rsid w:val="0099352E"/>
    <w:rsid w:val="009C3A51"/>
    <w:rsid w:val="009E51BF"/>
    <w:rsid w:val="00A37897"/>
    <w:rsid w:val="00A53D0A"/>
    <w:rsid w:val="00A61A85"/>
    <w:rsid w:val="00A86B6E"/>
    <w:rsid w:val="00A95014"/>
    <w:rsid w:val="00AA28B6"/>
    <w:rsid w:val="00AF3CFB"/>
    <w:rsid w:val="00B23C35"/>
    <w:rsid w:val="00B30180"/>
    <w:rsid w:val="00B42E1A"/>
    <w:rsid w:val="00B50530"/>
    <w:rsid w:val="00B724E9"/>
    <w:rsid w:val="00B76436"/>
    <w:rsid w:val="00B972DD"/>
    <w:rsid w:val="00BA6432"/>
    <w:rsid w:val="00BC5273"/>
    <w:rsid w:val="00BD1D90"/>
    <w:rsid w:val="00BE0093"/>
    <w:rsid w:val="00BE3062"/>
    <w:rsid w:val="00BF276E"/>
    <w:rsid w:val="00C00D0D"/>
    <w:rsid w:val="00C169C0"/>
    <w:rsid w:val="00C17A3A"/>
    <w:rsid w:val="00C57AF8"/>
    <w:rsid w:val="00C73BB2"/>
    <w:rsid w:val="00C81E5C"/>
    <w:rsid w:val="00C82F6B"/>
    <w:rsid w:val="00C92A2D"/>
    <w:rsid w:val="00C93F72"/>
    <w:rsid w:val="00CC346F"/>
    <w:rsid w:val="00CE5A80"/>
    <w:rsid w:val="00D0043A"/>
    <w:rsid w:val="00D1595C"/>
    <w:rsid w:val="00D34FA7"/>
    <w:rsid w:val="00D35469"/>
    <w:rsid w:val="00D47158"/>
    <w:rsid w:val="00D514DA"/>
    <w:rsid w:val="00D64363"/>
    <w:rsid w:val="00D72814"/>
    <w:rsid w:val="00DC2EAD"/>
    <w:rsid w:val="00DC30B5"/>
    <w:rsid w:val="00DC64D5"/>
    <w:rsid w:val="00DE44CD"/>
    <w:rsid w:val="00DE7F87"/>
    <w:rsid w:val="00E02212"/>
    <w:rsid w:val="00E063EB"/>
    <w:rsid w:val="00E27A71"/>
    <w:rsid w:val="00E321F4"/>
    <w:rsid w:val="00E700AF"/>
    <w:rsid w:val="00E74AA1"/>
    <w:rsid w:val="00E84BF4"/>
    <w:rsid w:val="00E86B77"/>
    <w:rsid w:val="00E95953"/>
    <w:rsid w:val="00E972AE"/>
    <w:rsid w:val="00EC1344"/>
    <w:rsid w:val="00EC5277"/>
    <w:rsid w:val="00ED2619"/>
    <w:rsid w:val="00EF19CD"/>
    <w:rsid w:val="00F0224D"/>
    <w:rsid w:val="00F20726"/>
    <w:rsid w:val="00F34205"/>
    <w:rsid w:val="00F51425"/>
    <w:rsid w:val="00F71FFC"/>
    <w:rsid w:val="00F76534"/>
    <w:rsid w:val="00F77E27"/>
    <w:rsid w:val="00F848FC"/>
    <w:rsid w:val="00FA025F"/>
    <w:rsid w:val="00FB3D93"/>
    <w:rsid w:val="00FB66A4"/>
    <w:rsid w:val="00FD1817"/>
    <w:rsid w:val="00FD1C53"/>
    <w:rsid w:val="16E756FA"/>
    <w:rsid w:val="39755A5C"/>
    <w:rsid w:val="3D850757"/>
    <w:rsid w:val="41A002AD"/>
    <w:rsid w:val="4E2373C0"/>
    <w:rsid w:val="544948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unhideWhenUsed/>
    <w:qFormat/>
    <w:uiPriority w:val="99"/>
    <w:rPr>
      <w:sz w:val="16"/>
      <w:szCs w:val="16"/>
    </w:rPr>
  </w:style>
  <w:style w:type="character" w:styleId="6">
    <w:name w:val="Emphasis"/>
    <w:qFormat/>
    <w:uiPriority w:val="20"/>
    <w:rPr>
      <w:i/>
      <w:iCs/>
    </w:r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paragraph" w:styleId="8">
    <w:name w:val="Balloon Text"/>
    <w:basedOn w:val="1"/>
    <w:link w:val="17"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 2"/>
    <w:basedOn w:val="1"/>
    <w:link w:val="18"/>
    <w:qFormat/>
    <w:uiPriority w:val="0"/>
    <w:pPr>
      <w:jc w:val="both"/>
    </w:pPr>
    <w:rPr>
      <w:szCs w:val="20"/>
    </w:rPr>
  </w:style>
  <w:style w:type="paragraph" w:styleId="10">
    <w:name w:val="Normal Indent"/>
    <w:basedOn w:val="1"/>
    <w:unhideWhenUsed/>
    <w:qFormat/>
    <w:uiPriority w:val="0"/>
    <w:pPr>
      <w:ind w:left="720"/>
    </w:pPr>
    <w:rPr>
      <w:sz w:val="20"/>
      <w:szCs w:val="20"/>
      <w:lang w:val="en-US"/>
    </w:rPr>
  </w:style>
  <w:style w:type="paragraph" w:styleId="11">
    <w:name w:val="annotation text"/>
    <w:basedOn w:val="1"/>
    <w:link w:val="19"/>
    <w:unhideWhenUsed/>
    <w:qFormat/>
    <w:uiPriority w:val="99"/>
    <w:rPr>
      <w:sz w:val="20"/>
      <w:szCs w:val="20"/>
    </w:rPr>
  </w:style>
  <w:style w:type="paragraph" w:styleId="12">
    <w:name w:val="annotation subject"/>
    <w:basedOn w:val="11"/>
    <w:next w:val="11"/>
    <w:link w:val="20"/>
    <w:unhideWhenUsed/>
    <w:qFormat/>
    <w:uiPriority w:val="99"/>
    <w:rPr>
      <w:b/>
      <w:bCs/>
    </w:rPr>
  </w:style>
  <w:style w:type="paragraph" w:styleId="13">
    <w:name w:val="Body Text"/>
    <w:basedOn w:val="1"/>
    <w:link w:val="21"/>
    <w:unhideWhenUsed/>
    <w:qFormat/>
    <w:uiPriority w:val="99"/>
    <w:pPr>
      <w:spacing w:after="120"/>
    </w:pPr>
  </w:style>
  <w:style w:type="paragraph" w:styleId="14">
    <w:name w:val="Body Text Indent 2"/>
    <w:basedOn w:val="1"/>
    <w:link w:val="22"/>
    <w:unhideWhenUsed/>
    <w:qFormat/>
    <w:uiPriority w:val="99"/>
    <w:pPr>
      <w:spacing w:after="120" w:line="480" w:lineRule="auto"/>
      <w:ind w:left="283"/>
    </w:pPr>
  </w:style>
  <w:style w:type="paragraph" w:styleId="15">
    <w:name w:val="HTML Preformatted"/>
    <w:basedOn w:val="1"/>
    <w:link w:val="2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16">
    <w:name w:val="Заголовок 1 Знак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17">
    <w:name w:val="Текст выноски Знак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8">
    <w:name w:val="Основной текст 2 Знак"/>
    <w:link w:val="9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9">
    <w:name w:val="Текст примечания Знак"/>
    <w:link w:val="11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0">
    <w:name w:val="Тема примечания Знак"/>
    <w:link w:val="12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Знак"/>
    <w:link w:val="13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1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Стандартный HTML Знак"/>
    <w:link w:val="15"/>
    <w:qFormat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24">
    <w:name w:val="_Style 23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2066</Words>
  <Characters>11782</Characters>
  <Lines>98</Lines>
  <Paragraphs>27</Paragraphs>
  <TotalTime>18</TotalTime>
  <ScaleCrop>false</ScaleCrop>
  <LinksUpToDate>false</LinksUpToDate>
  <CharactersWithSpaces>13821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2025-11-21T10:21:00Z</dcterms:created>
  <dc:creator>Коваленко2017</dc:creator>
  <cp:lastModifiedBy>akva1</cp:lastModifiedBy>
  <dcterms:modified xsi:type="dcterms:W3CDTF">2025-11-28T08:02:20Z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0x010100AEA810465C1FE3428F9767C0250AE60E</vt:lpwstr>
  </property>
  <property fmtid="{D5CDD505-2E9C-101B-9397-08002B2CF9AE}" pid="3" name="KSOProductBuildVer">
    <vt:lpwstr>1049-12.2.0.23155</vt:lpwstr>
  </property>
  <property fmtid="{D5CDD505-2E9C-101B-9397-08002B2CF9AE}" pid="4" name="ICV">
    <vt:lpwstr>CFB97AA3FC9A40FB9C1306E270F68A15_13</vt:lpwstr>
  </property>
</Properties>
</file>